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AD" w:rsidRDefault="00A058EB">
      <w:pPr>
        <w:pStyle w:val="2"/>
        <w:framePr w:w="9702" w:h="1724" w:hRule="exact" w:wrap="around" w:vAnchor="page" w:hAnchor="page" w:x="1117" w:y="1307"/>
        <w:shd w:val="clear" w:color="auto" w:fill="auto"/>
        <w:ind w:right="20"/>
      </w:pPr>
      <w:r>
        <w:t>Утверждаю</w:t>
      </w:r>
    </w:p>
    <w:p w:rsidR="00050EAD" w:rsidRDefault="00A058EB">
      <w:pPr>
        <w:pStyle w:val="2"/>
        <w:framePr w:w="9702" w:h="1724" w:hRule="exact" w:wrap="around" w:vAnchor="page" w:hAnchor="page" w:x="1117" w:y="1307"/>
        <w:shd w:val="clear" w:color="auto" w:fill="auto"/>
        <w:ind w:left="740" w:right="20"/>
      </w:pPr>
      <w:r>
        <w:t>Директор ОГКУСО «Центр помощи детям, оставшимся без попечения родителей, Правобережного округа г. Иркутска»</w:t>
      </w:r>
    </w:p>
    <w:p w:rsidR="00050EAD" w:rsidRDefault="00A058EB">
      <w:pPr>
        <w:pStyle w:val="2"/>
        <w:framePr w:w="9702" w:h="1724" w:hRule="exact" w:wrap="around" w:vAnchor="page" w:hAnchor="page" w:x="1117" w:y="1307"/>
        <w:shd w:val="clear" w:color="auto" w:fill="auto"/>
        <w:tabs>
          <w:tab w:val="left" w:pos="8931"/>
        </w:tabs>
        <w:ind w:left="8420"/>
        <w:jc w:val="both"/>
      </w:pPr>
      <w:r>
        <w:t xml:space="preserve">О.В. </w:t>
      </w:r>
      <w:proofErr w:type="spellStart"/>
      <w:r>
        <w:t>Витько</w:t>
      </w:r>
      <w:proofErr w:type="spellEnd"/>
    </w:p>
    <w:p w:rsidR="00050EAD" w:rsidRDefault="00A058EB">
      <w:pPr>
        <w:pStyle w:val="10"/>
        <w:framePr w:w="9702" w:h="11666" w:hRule="exact" w:wrap="around" w:vAnchor="page" w:hAnchor="page" w:x="1117" w:y="3884"/>
        <w:shd w:val="clear" w:color="auto" w:fill="auto"/>
        <w:spacing w:before="0" w:after="140"/>
      </w:pPr>
      <w:bookmarkStart w:id="0" w:name="bookmark0"/>
      <w:r>
        <w:rPr>
          <w:rStyle w:val="113pt0pt"/>
          <w:b/>
          <w:bCs/>
        </w:rPr>
        <w:t xml:space="preserve">ПОЛОЖЕНИЕ </w:t>
      </w:r>
      <w:r>
        <w:t>об отделении социально-правовой помощи</w:t>
      </w:r>
      <w:bookmarkEnd w:id="0"/>
    </w:p>
    <w:p w:rsidR="00050EAD" w:rsidRDefault="00A058EB">
      <w:pPr>
        <w:pStyle w:val="21"/>
        <w:framePr w:w="9702" w:h="11666" w:hRule="exact" w:wrap="around" w:vAnchor="page" w:hAnchor="page" w:x="1117" w:y="3884"/>
        <w:numPr>
          <w:ilvl w:val="0"/>
          <w:numId w:val="1"/>
        </w:numPr>
        <w:shd w:val="clear" w:color="auto" w:fill="auto"/>
        <w:tabs>
          <w:tab w:val="left" w:pos="3714"/>
        </w:tabs>
        <w:spacing w:before="0" w:after="271" w:line="220" w:lineRule="exact"/>
        <w:ind w:left="3400"/>
      </w:pPr>
      <w:bookmarkStart w:id="1" w:name="bookmark1"/>
      <w:r>
        <w:t>ОБЩИЕ ПОЛОЖЕНИЯ</w:t>
      </w:r>
      <w:bookmarkEnd w:id="1"/>
    </w:p>
    <w:p w:rsidR="00050EAD" w:rsidRDefault="00A058EB">
      <w:pPr>
        <w:pStyle w:val="23"/>
        <w:framePr w:w="9702" w:h="11666" w:hRule="exact" w:wrap="around" w:vAnchor="page" w:hAnchor="page" w:x="1117" w:y="3884"/>
        <w:shd w:val="clear" w:color="auto" w:fill="auto"/>
        <w:tabs>
          <w:tab w:val="right" w:pos="5514"/>
          <w:tab w:val="left" w:pos="5680"/>
        </w:tabs>
        <w:spacing w:before="0" w:after="101" w:line="170" w:lineRule="exact"/>
        <w:ind w:left="20"/>
      </w:pPr>
      <w:r>
        <w:rPr>
          <w:rStyle w:val="2Sylfaen8pt0pt"/>
        </w:rPr>
        <w:t xml:space="preserve">ПРИКАЗ </w:t>
      </w:r>
      <w:r>
        <w:t>№</w:t>
      </w:r>
      <w:r>
        <w:tab/>
        <w:t>ОТ</w:t>
      </w:r>
      <w:r>
        <w:tab/>
        <w:t>«01» ЯНВАРЯ 2015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1"/>
          <w:numId w:val="1"/>
        </w:numPr>
        <w:shd w:val="clear" w:color="auto" w:fill="auto"/>
        <w:spacing w:line="281" w:lineRule="exact"/>
        <w:ind w:left="20" w:right="20" w:firstLine="740"/>
        <w:jc w:val="both"/>
      </w:pPr>
      <w:r>
        <w:t xml:space="preserve"> Отделение социально-правовой помощи (далее - отделение) является структурным подразделением ОГКУСО «Центр помощи детям, оставшимся без попечения родителей, правобережного округа г. Иркутска» (далее - Центр).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1"/>
          <w:numId w:val="1"/>
        </w:numPr>
        <w:shd w:val="clear" w:color="auto" w:fill="auto"/>
        <w:ind w:left="20" w:right="20" w:firstLine="740"/>
        <w:jc w:val="both"/>
      </w:pPr>
      <w:r>
        <w:t xml:space="preserve"> Отделение создается, реорганизуется и ликвидируется решением директора Центра по согласованию с Министерством социального развития опеки и попечительства Иркутской области.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1"/>
          <w:numId w:val="1"/>
        </w:numPr>
        <w:shd w:val="clear" w:color="auto" w:fill="auto"/>
        <w:spacing w:after="180"/>
        <w:ind w:left="20" w:right="20" w:firstLine="740"/>
        <w:jc w:val="both"/>
      </w:pPr>
      <w:r>
        <w:t xml:space="preserve"> Деятельность отделения регламентируется законодательством Российской Федерации, Постановлениями и распоряжениями Правительства Российской Федерации, нормативно-правовыми актами Иркутской области, Уставом Учреждения, Положением об Учреждении, настоящим Положением и правилами внутреннего трудового распорядка для работников ОГКУСО «Центр помощи детям, оставшимся без попечения родителей, Правобережного округа г. Иркутска».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1"/>
          <w:numId w:val="1"/>
        </w:numPr>
        <w:shd w:val="clear" w:color="auto" w:fill="auto"/>
        <w:ind w:left="20" w:right="20" w:firstLine="740"/>
        <w:jc w:val="both"/>
      </w:pPr>
      <w:r>
        <w:t xml:space="preserve"> Комплектование кадров отделения осуществляется в соответствии со штатным расписанием Центра директором Учреждения,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1"/>
          <w:numId w:val="1"/>
        </w:numPr>
        <w:shd w:val="clear" w:color="auto" w:fill="auto"/>
        <w:spacing w:after="133" w:line="220" w:lineRule="exact"/>
        <w:ind w:right="20"/>
      </w:pPr>
      <w:r>
        <w:t xml:space="preserve"> Численный состав отделения определяется штатным расписанием в соответствии</w:t>
      </w:r>
    </w:p>
    <w:p w:rsidR="00050EAD" w:rsidRDefault="00A058EB">
      <w:pPr>
        <w:pStyle w:val="2"/>
        <w:framePr w:w="9702" w:h="11666" w:hRule="exact" w:wrap="around" w:vAnchor="page" w:hAnchor="page" w:x="1117" w:y="3884"/>
        <w:shd w:val="clear" w:color="auto" w:fill="auto"/>
        <w:spacing w:after="86" w:line="220" w:lineRule="exact"/>
        <w:ind w:left="20"/>
        <w:jc w:val="both"/>
      </w:pPr>
      <w:r>
        <w:t>с целями, задачами и объемом деятельности.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1"/>
          <w:numId w:val="1"/>
        </w:numPr>
        <w:shd w:val="clear" w:color="auto" w:fill="auto"/>
        <w:spacing w:line="274" w:lineRule="exact"/>
        <w:ind w:left="20" w:right="20" w:firstLine="740"/>
        <w:jc w:val="both"/>
      </w:pPr>
      <w:r>
        <w:t xml:space="preserve"> Организацию и управление деятельностью отделения осуществляет заведующий отделением, который назначается и освобождается от занимаемой должности приказом директором Центра и непосредственно подчиняется заместителю директора по социально-реабилитационной работе. В случае временного отсутствия заведующего отделением (отпуск, болезнь, командировка и т.п.) выполнение его обязанностей возлагается на исполняющего обязанности заведующего отделением, который назначается приказом директора Центра.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1"/>
          <w:numId w:val="1"/>
        </w:numPr>
        <w:shd w:val="clear" w:color="auto" w:fill="auto"/>
        <w:spacing w:line="274" w:lineRule="exact"/>
        <w:ind w:left="20" w:right="20" w:firstLine="740"/>
        <w:jc w:val="both"/>
      </w:pPr>
      <w:r>
        <w:t xml:space="preserve"> Для осуществления своей деятельности отделение обеспечивается необходимыми материально-техническим оснащением и помещениями, отвечающими санитарн</w:t>
      </w:r>
      <w:proofErr w:type="gramStart"/>
      <w:r>
        <w:t>о-</w:t>
      </w:r>
      <w:proofErr w:type="gramEnd"/>
      <w:r>
        <w:t xml:space="preserve"> гигиеническим, противопожарным требованиям и требованиям охраны труда.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1"/>
          <w:numId w:val="1"/>
        </w:numPr>
        <w:shd w:val="clear" w:color="auto" w:fill="auto"/>
        <w:spacing w:line="274" w:lineRule="exact"/>
        <w:ind w:left="20" w:firstLine="740"/>
        <w:jc w:val="both"/>
      </w:pPr>
      <w:r>
        <w:t xml:space="preserve"> В отделении ведется следующая документация согласно перечню дел: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0"/>
          <w:numId w:val="2"/>
        </w:numPr>
        <w:shd w:val="clear" w:color="auto" w:fill="auto"/>
        <w:spacing w:line="274" w:lineRule="exact"/>
        <w:ind w:left="280"/>
        <w:jc w:val="left"/>
      </w:pPr>
      <w:r>
        <w:t xml:space="preserve"> Положение об отделении;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0"/>
          <w:numId w:val="2"/>
        </w:numPr>
        <w:shd w:val="clear" w:color="auto" w:fill="auto"/>
        <w:spacing w:line="274" w:lineRule="exact"/>
        <w:ind w:left="280"/>
        <w:jc w:val="left"/>
      </w:pPr>
      <w:r>
        <w:t xml:space="preserve"> должностные инструкции сотрудников отделения;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0"/>
          <w:numId w:val="2"/>
        </w:numPr>
        <w:shd w:val="clear" w:color="auto" w:fill="auto"/>
        <w:spacing w:line="274" w:lineRule="exact"/>
        <w:ind w:left="280"/>
        <w:jc w:val="left"/>
      </w:pPr>
      <w:r>
        <w:t xml:space="preserve"> законодательные, нормативно-правовые документы;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0"/>
          <w:numId w:val="2"/>
        </w:numPr>
        <w:shd w:val="clear" w:color="auto" w:fill="auto"/>
        <w:spacing w:line="274" w:lineRule="exact"/>
        <w:ind w:left="280"/>
        <w:jc w:val="left"/>
      </w:pPr>
      <w:r>
        <w:t xml:space="preserve"> информационные материалы, материалы публикаций;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0"/>
          <w:numId w:val="2"/>
        </w:numPr>
        <w:shd w:val="clear" w:color="auto" w:fill="auto"/>
        <w:spacing w:line="274" w:lineRule="exact"/>
        <w:ind w:left="280"/>
        <w:jc w:val="left"/>
      </w:pPr>
      <w:r>
        <w:t xml:space="preserve"> методические материалы и разработки;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0"/>
          <w:numId w:val="2"/>
        </w:numPr>
        <w:shd w:val="clear" w:color="auto" w:fill="auto"/>
        <w:spacing w:line="274" w:lineRule="exact"/>
        <w:ind w:left="280"/>
        <w:jc w:val="left"/>
      </w:pPr>
      <w:r>
        <w:t xml:space="preserve"> документы по планированию работы (годовой, еженедельные планы);</w:t>
      </w:r>
    </w:p>
    <w:p w:rsidR="00050EAD" w:rsidRDefault="00A058EB">
      <w:pPr>
        <w:pStyle w:val="2"/>
        <w:framePr w:w="9702" w:h="11666" w:hRule="exact" w:wrap="around" w:vAnchor="page" w:hAnchor="page" w:x="1117" w:y="3884"/>
        <w:numPr>
          <w:ilvl w:val="0"/>
          <w:numId w:val="2"/>
        </w:numPr>
        <w:shd w:val="clear" w:color="auto" w:fill="auto"/>
        <w:spacing w:line="274" w:lineRule="exact"/>
        <w:ind w:left="280"/>
        <w:jc w:val="left"/>
      </w:pPr>
      <w:r>
        <w:t xml:space="preserve"> отчетная документация;</w:t>
      </w:r>
    </w:p>
    <w:p w:rsidR="00050EAD" w:rsidRDefault="00A058EB">
      <w:pPr>
        <w:pStyle w:val="a6"/>
        <w:framePr w:wrap="around" w:vAnchor="page" w:hAnchor="page" w:x="5901" w:y="15711"/>
        <w:shd w:val="clear" w:color="auto" w:fill="auto"/>
        <w:spacing w:line="220" w:lineRule="exact"/>
        <w:ind w:left="20"/>
      </w:pPr>
      <w:r>
        <w:t>1</w:t>
      </w:r>
    </w:p>
    <w:p w:rsidR="00050EAD" w:rsidRDefault="00050EAD">
      <w:pPr>
        <w:rPr>
          <w:sz w:val="2"/>
          <w:szCs w:val="2"/>
        </w:rPr>
        <w:sectPr w:rsidR="00050E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300"/>
        <w:jc w:val="left"/>
      </w:pPr>
      <w:r>
        <w:lastRenderedPageBreak/>
        <w:t>- инструкции по технике безопасности и противопожарной безопасности.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tabs>
          <w:tab w:val="left" w:pos="2810"/>
          <w:tab w:val="left" w:pos="6273"/>
        </w:tabs>
        <w:ind w:left="20" w:right="20" w:firstLine="480"/>
        <w:jc w:val="both"/>
      </w:pPr>
      <w:r>
        <w:t xml:space="preserve">-локальные акты, регламентирующие деятельность отделения (устав учреждениям о л </w:t>
      </w:r>
      <w:proofErr w:type="spellStart"/>
      <w:r>
        <w:t>ожение</w:t>
      </w:r>
      <w:proofErr w:type="spellEnd"/>
      <w:r>
        <w:tab/>
        <w:t xml:space="preserve">об </w:t>
      </w:r>
      <w:proofErr w:type="spellStart"/>
      <w:r>
        <w:t>отделении</w:t>
      </w:r>
      <w:proofErr w:type="gramStart"/>
      <w:r>
        <w:t>,д</w:t>
      </w:r>
      <w:proofErr w:type="gramEnd"/>
      <w:r>
        <w:t>олжностые</w:t>
      </w:r>
      <w:proofErr w:type="spellEnd"/>
      <w:r>
        <w:tab/>
        <w:t>инструкции, профессиональный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20"/>
        <w:jc w:val="left"/>
      </w:pPr>
      <w:r>
        <w:t>стандарт);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20" w:firstLine="480"/>
        <w:jc w:val="both"/>
      </w:pPr>
      <w:r>
        <w:t>-учет рабочего времени сотрудников отделения</w:t>
      </w:r>
      <w:proofErr w:type="gramStart"/>
      <w:r>
        <w:t>,(</w:t>
      </w:r>
      <w:proofErr w:type="gramEnd"/>
      <w:r>
        <w:t xml:space="preserve">график </w:t>
      </w:r>
      <w:proofErr w:type="spellStart"/>
      <w:r>
        <w:t>отпусков,копии</w:t>
      </w:r>
      <w:proofErr w:type="spellEnd"/>
      <w:r>
        <w:t xml:space="preserve"> табелей);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20" w:firstLine="480"/>
        <w:jc w:val="both"/>
      </w:pPr>
      <w:r>
        <w:t>-план работы отделения;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500" w:right="320"/>
        <w:jc w:val="left"/>
      </w:pPr>
      <w:r>
        <w:t>-отчет</w:t>
      </w:r>
      <w:proofErr w:type="gramStart"/>
      <w:r>
        <w:t>ы(</w:t>
      </w:r>
      <w:proofErr w:type="gramEnd"/>
      <w:r>
        <w:t>еженедельные,ежемесячныые,квартальные,полугодовые,годовые,по запросу); -журнал регистрации обращения выпускников,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500" w:right="680"/>
        <w:jc w:val="left"/>
      </w:pPr>
      <w:r>
        <w:t>-</w:t>
      </w:r>
      <w:proofErr w:type="spellStart"/>
      <w:r>
        <w:t>журна</w:t>
      </w:r>
      <w:proofErr w:type="spellEnd"/>
      <w:r>
        <w:t xml:space="preserve"> регистрации постановки на внутренний </w:t>
      </w:r>
      <w:proofErr w:type="spellStart"/>
      <w:r>
        <w:t>ивнешний</w:t>
      </w:r>
      <w:proofErr w:type="spellEnd"/>
      <w:r>
        <w:t xml:space="preserve"> профилактический учет; </w:t>
      </w:r>
      <w:proofErr w:type="gramStart"/>
      <w:r>
        <w:t>-</w:t>
      </w:r>
      <w:proofErr w:type="spellStart"/>
      <w:r>
        <w:t>ж</w:t>
      </w:r>
      <w:proofErr w:type="gramEnd"/>
      <w:r>
        <w:t>урна</w:t>
      </w:r>
      <w:proofErr w:type="spellEnd"/>
      <w:r>
        <w:t xml:space="preserve"> учета временной регистрации воспитанников;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20" w:firstLine="480"/>
        <w:jc w:val="both"/>
      </w:pPr>
      <w:r>
        <w:t>-журнал регистрации самовольных уходов воспитанников;</w:t>
      </w:r>
    </w:p>
    <w:p w:rsidR="00050EAD" w:rsidRDefault="00A058EB">
      <w:pPr>
        <w:pStyle w:val="2"/>
        <w:framePr w:w="9702" w:h="6185" w:hRule="exact" w:wrap="around" w:vAnchor="page" w:hAnchor="page" w:x="1117" w:y="904"/>
        <w:numPr>
          <w:ilvl w:val="0"/>
          <w:numId w:val="2"/>
        </w:numPr>
        <w:shd w:val="clear" w:color="auto" w:fill="auto"/>
        <w:ind w:left="20" w:firstLine="480"/>
        <w:jc w:val="both"/>
      </w:pPr>
      <w:r>
        <w:t xml:space="preserve"> журнал регистрации входящей информации; журнал исходящей информации;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20" w:firstLine="480"/>
        <w:jc w:val="both"/>
      </w:pPr>
      <w:r>
        <w:t>-журнал регистрации ИППСУ;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500" w:right="460"/>
        <w:jc w:val="left"/>
      </w:pPr>
      <w:r>
        <w:t xml:space="preserve">-журнал регистрации договоров о предоставлении социальных </w:t>
      </w:r>
      <w:proofErr w:type="spellStart"/>
      <w:r>
        <w:t>услугвоспитанникам</w:t>
      </w:r>
      <w:proofErr w:type="spellEnd"/>
      <w:r>
        <w:t xml:space="preserve">; </w:t>
      </w:r>
      <w:proofErr w:type="gramStart"/>
      <w:r>
        <w:t>-</w:t>
      </w:r>
      <w:proofErr w:type="spellStart"/>
      <w:r>
        <w:t>г</w:t>
      </w:r>
      <w:proofErr w:type="gramEnd"/>
      <w:r>
        <w:t>раик</w:t>
      </w:r>
      <w:proofErr w:type="spellEnd"/>
      <w:r>
        <w:t xml:space="preserve"> посещения семьи;</w:t>
      </w:r>
    </w:p>
    <w:p w:rsidR="00050EAD" w:rsidRDefault="00A058EB">
      <w:pPr>
        <w:pStyle w:val="2"/>
        <w:framePr w:w="9702" w:h="6185" w:hRule="exact" w:wrap="around" w:vAnchor="page" w:hAnchor="page" w:x="1117" w:y="904"/>
        <w:numPr>
          <w:ilvl w:val="0"/>
          <w:numId w:val="2"/>
        </w:numPr>
        <w:shd w:val="clear" w:color="auto" w:fill="auto"/>
        <w:ind w:left="20" w:firstLine="480"/>
        <w:jc w:val="both"/>
      </w:pPr>
      <w:r>
        <w:t xml:space="preserve"> личные дела воспитанников;</w:t>
      </w:r>
    </w:p>
    <w:p w:rsidR="00050EAD" w:rsidRDefault="00A058EB">
      <w:pPr>
        <w:pStyle w:val="2"/>
        <w:framePr w:w="9702" w:h="6185" w:hRule="exact" w:wrap="around" w:vAnchor="page" w:hAnchor="page" w:x="1117" w:y="904"/>
        <w:shd w:val="clear" w:color="auto" w:fill="auto"/>
        <w:ind w:left="20" w:right="20" w:firstLine="480"/>
        <w:jc w:val="both"/>
      </w:pPr>
      <w:r>
        <w:t xml:space="preserve">-журнал регистрации </w:t>
      </w:r>
      <w:proofErr w:type="spellStart"/>
      <w:r>
        <w:t>движени</w:t>
      </w:r>
      <w:proofErr w:type="spellEnd"/>
      <w:r>
        <w:t xml:space="preserve"> документов в рамках </w:t>
      </w:r>
      <w:proofErr w:type="gramStart"/>
      <w:r>
        <w:t>межведомственного</w:t>
      </w:r>
      <w:proofErr w:type="gramEnd"/>
      <w:r>
        <w:t xml:space="preserve"> </w:t>
      </w:r>
      <w:proofErr w:type="spellStart"/>
      <w:r>
        <w:t>взоимодействи</w:t>
      </w:r>
      <w:proofErr w:type="spellEnd"/>
      <w:r>
        <w:t>;</w:t>
      </w:r>
    </w:p>
    <w:p w:rsidR="00050EAD" w:rsidRDefault="00A058EB">
      <w:pPr>
        <w:pStyle w:val="2"/>
        <w:framePr w:w="9702" w:h="6185" w:hRule="exact" w:wrap="around" w:vAnchor="page" w:hAnchor="page" w:x="1117" w:y="904"/>
        <w:numPr>
          <w:ilvl w:val="1"/>
          <w:numId w:val="1"/>
        </w:numPr>
        <w:shd w:val="clear" w:color="auto" w:fill="auto"/>
        <w:tabs>
          <w:tab w:val="left" w:pos="1017"/>
        </w:tabs>
        <w:ind w:left="20" w:right="20" w:firstLine="480"/>
        <w:jc w:val="both"/>
      </w:pPr>
      <w:r>
        <w:t xml:space="preserve">Отделение поддерживает деловые контакты с </w:t>
      </w:r>
      <w:proofErr w:type="spellStart"/>
      <w:r>
        <w:t>учреждениями</w:t>
      </w:r>
      <w:proofErr w:type="gramStart"/>
      <w:r>
        <w:t>,о</w:t>
      </w:r>
      <w:proofErr w:type="gramEnd"/>
      <w:r>
        <w:t>рганизациями</w:t>
      </w:r>
      <w:proofErr w:type="spellEnd"/>
      <w:r>
        <w:t xml:space="preserve"> в интересах повышения эффективности обслуживания </w:t>
      </w:r>
      <w:proofErr w:type="spellStart"/>
      <w:r>
        <w:t>воспитаников</w:t>
      </w:r>
      <w:proofErr w:type="spellEnd"/>
      <w:r>
        <w:t xml:space="preserve"> находящихся на обслуживании в Центре для комплексного решения их социальных проблем, разрабатывает с ними соглашения и подает на утверждение директору Центра.</w:t>
      </w:r>
    </w:p>
    <w:p w:rsidR="00050EAD" w:rsidRDefault="00A058EB">
      <w:pPr>
        <w:pStyle w:val="30"/>
        <w:framePr w:w="9702" w:h="4993" w:hRule="exact" w:wrap="around" w:vAnchor="page" w:hAnchor="page" w:x="1117" w:y="8290"/>
        <w:shd w:val="clear" w:color="auto" w:fill="auto"/>
        <w:spacing w:before="0" w:after="90" w:line="220" w:lineRule="exact"/>
        <w:ind w:left="60"/>
      </w:pPr>
      <w:r>
        <w:t>2, ЦЕЛИ И ОСНОВНЫЕ ЗАДАЧИ</w:t>
      </w:r>
    </w:p>
    <w:p w:rsidR="00050EAD" w:rsidRDefault="00A058EB">
      <w:pPr>
        <w:pStyle w:val="2"/>
        <w:framePr w:w="9702" w:h="4993" w:hRule="exact" w:wrap="around" w:vAnchor="page" w:hAnchor="page" w:x="1117" w:y="8290"/>
        <w:numPr>
          <w:ilvl w:val="0"/>
          <w:numId w:val="3"/>
        </w:numPr>
        <w:shd w:val="clear" w:color="auto" w:fill="auto"/>
        <w:tabs>
          <w:tab w:val="left" w:pos="517"/>
        </w:tabs>
        <w:spacing w:after="71"/>
        <w:ind w:left="20" w:right="20"/>
        <w:jc w:val="left"/>
      </w:pPr>
      <w:r>
        <w:t>Отделение предназначено для предоставления квалифицированных социально-правовых услуг и социального сопровождения несовершеннолетним, находящимся на обслуживании в Центре, защиты их прав и интересов, для содействия органам опеки и попечительства в дальнейшем жизнеустройстве несовершеннолетних.</w:t>
      </w:r>
    </w:p>
    <w:p w:rsidR="00050EAD" w:rsidRDefault="00A058EB">
      <w:pPr>
        <w:pStyle w:val="2"/>
        <w:framePr w:w="9702" w:h="4993" w:hRule="exact" w:wrap="around" w:vAnchor="page" w:hAnchor="page" w:x="1117" w:y="8290"/>
        <w:shd w:val="clear" w:color="auto" w:fill="auto"/>
        <w:spacing w:line="414" w:lineRule="exact"/>
        <w:ind w:left="20" w:right="20"/>
        <w:jc w:val="left"/>
      </w:pPr>
      <w:r>
        <w:t>Основанием для предоставления социальных услуг отделением является обращение гражданина, признанного нуждающимся в социальном обслуживании либо после получения информации из органов или учреждений системы профилактики о признаках в семье, свидетельствующих о наличии обстоятельств, которые ухудшают или могут ухудшить условия жизнедеятельности членов семьи.</w:t>
      </w:r>
    </w:p>
    <w:p w:rsidR="00050EAD" w:rsidRDefault="00A058EB">
      <w:pPr>
        <w:pStyle w:val="2"/>
        <w:framePr w:w="9702" w:h="4993" w:hRule="exact" w:wrap="around" w:vAnchor="page" w:hAnchor="page" w:x="1117" w:y="8290"/>
        <w:shd w:val="clear" w:color="auto" w:fill="auto"/>
        <w:spacing w:line="414" w:lineRule="exact"/>
        <w:ind w:left="20" w:right="20"/>
        <w:jc w:val="left"/>
      </w:pPr>
      <w:r>
        <w:t>Социальные услуги предоставляются их получателям в полу стационарной форме с составлением индивидуальных программ предоставления социальных услуг либо в виде срочных социальных услуг в соответствии с порядком предоставления социальных услуг.</w:t>
      </w:r>
    </w:p>
    <w:p w:rsidR="00050EAD" w:rsidRDefault="00A058EB">
      <w:pPr>
        <w:pStyle w:val="2"/>
        <w:framePr w:w="9702" w:h="889" w:hRule="exact" w:wrap="around" w:vAnchor="page" w:hAnchor="page" w:x="1117" w:y="13878"/>
        <w:shd w:val="clear" w:color="auto" w:fill="auto"/>
        <w:ind w:left="20" w:right="140"/>
        <w:jc w:val="both"/>
      </w:pPr>
      <w:r>
        <w:t>отделение социально-правовой помощи принимает участие в приеме несовершеннолетних в центр для временного содержания в стационарной форме социального обслуживания, также в виде срочных услуг в соответствии с законодательством о социальном обслуживании</w:t>
      </w:r>
    </w:p>
    <w:p w:rsidR="00050EAD" w:rsidRDefault="00A058EB">
      <w:pPr>
        <w:pStyle w:val="a6"/>
        <w:framePr w:wrap="around" w:vAnchor="page" w:hAnchor="page" w:x="5873" w:y="15739"/>
        <w:shd w:val="clear" w:color="auto" w:fill="auto"/>
        <w:spacing w:line="220" w:lineRule="exact"/>
        <w:ind w:left="20"/>
      </w:pPr>
      <w:r>
        <w:t>2</w:t>
      </w:r>
    </w:p>
    <w:p w:rsidR="00050EAD" w:rsidRDefault="00050EAD">
      <w:pPr>
        <w:rPr>
          <w:sz w:val="2"/>
          <w:szCs w:val="2"/>
        </w:rPr>
        <w:sectPr w:rsidR="00050E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3"/>
        </w:numPr>
        <w:shd w:val="clear" w:color="auto" w:fill="auto"/>
        <w:ind w:left="20" w:right="300" w:firstLine="560"/>
        <w:jc w:val="left"/>
      </w:pPr>
      <w:r>
        <w:lastRenderedPageBreak/>
        <w:t xml:space="preserve"> В соответствии с основными целями своей деятельности Отделение осуществляет предоставление социально-правовых услуг и социального сопровождения согласно разработанным индивидуальным программам социального сопровождения получателей услуг</w:t>
      </w: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3"/>
        </w:numPr>
        <w:shd w:val="clear" w:color="auto" w:fill="auto"/>
        <w:ind w:left="20" w:firstLine="560"/>
        <w:jc w:val="left"/>
      </w:pPr>
      <w:r>
        <w:t xml:space="preserve"> Основные задачи отделения:</w:t>
      </w: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3"/>
        </w:numPr>
        <w:shd w:val="clear" w:color="auto" w:fill="auto"/>
        <w:ind w:left="20" w:firstLine="560"/>
        <w:jc w:val="left"/>
      </w:pPr>
      <w:r>
        <w:t xml:space="preserve"> обеспечение защиты прав и законных интересов несовершеннолетних, содействие </w:t>
      </w:r>
      <w:proofErr w:type="gramStart"/>
      <w:r>
        <w:t>в</w:t>
      </w:r>
      <w:proofErr w:type="gramEnd"/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ind w:left="20" w:firstLine="560"/>
        <w:jc w:val="left"/>
      </w:pPr>
      <w:proofErr w:type="gramStart"/>
      <w:r>
        <w:t>восстановлении</w:t>
      </w:r>
      <w:proofErr w:type="gramEnd"/>
      <w:r>
        <w:t xml:space="preserve"> нарушенных прав детей и подростков,</w:t>
      </w: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3"/>
        </w:numPr>
        <w:shd w:val="clear" w:color="auto" w:fill="auto"/>
        <w:ind w:left="20" w:firstLine="560"/>
        <w:jc w:val="left"/>
      </w:pPr>
      <w:r>
        <w:t xml:space="preserve"> содействие в осуществлении </w:t>
      </w:r>
      <w:proofErr w:type="gramStart"/>
      <w:r>
        <w:t>установленных</w:t>
      </w:r>
      <w:proofErr w:type="gramEnd"/>
      <w:r>
        <w:t xml:space="preserve"> законодательством Российской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ind w:left="20" w:firstLine="560"/>
        <w:jc w:val="left"/>
      </w:pPr>
      <w:r>
        <w:t>Федерации мер социальной поддержки детей</w:t>
      </w: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3"/>
        </w:numPr>
        <w:shd w:val="clear" w:color="auto" w:fill="auto"/>
        <w:ind w:left="20" w:firstLine="560"/>
        <w:jc w:val="left"/>
      </w:pPr>
      <w:r>
        <w:t xml:space="preserve"> организация индивидуальной профилактической работы в отношении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spacing w:after="237"/>
        <w:ind w:left="20" w:firstLine="560"/>
        <w:jc w:val="left"/>
      </w:pPr>
      <w:r>
        <w:t>несовершеннолетних, находящихся на внутреннем учете, учетах КДН, ОДН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spacing w:after="243" w:line="281" w:lineRule="exact"/>
        <w:ind w:left="20" w:right="600"/>
        <w:jc w:val="left"/>
      </w:pPr>
      <w:r>
        <w:t>содействие в дальнейшем жизнеустройстве воспитанников, взаимодействие с другими учреждениями и организациями системы профилактики безнадзорности и беспризорности несовершеннолетних;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ind w:left="20" w:right="300" w:firstLine="700"/>
        <w:jc w:val="left"/>
      </w:pPr>
      <w:r>
        <w:t>Оказание содействия органам опеки и попечительства в дальнейшем устройстве несовершеннолетних, проживающих в учреждении, в семью, на усыновление, под опеку, в приемную семью в установленном порядке.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ind w:left="20"/>
        <w:jc w:val="left"/>
      </w:pPr>
      <w:r>
        <w:t>Восстановление социально-правового статуса несовершеннолетних.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spacing w:after="406"/>
        <w:ind w:left="20" w:right="600"/>
        <w:jc w:val="left"/>
      </w:pPr>
      <w:r>
        <w:t>Организация социально-реабилитационных мероприятий в рамках реализации индивидуальных комплексных программ реабилитации. Активизация собственных усилий семей несовершеннолетних в ликвидации проблем, ставших причиной трудной жизненной ситуации.</w:t>
      </w:r>
    </w:p>
    <w:p w:rsidR="00050EAD" w:rsidRDefault="00A058EB">
      <w:pPr>
        <w:pStyle w:val="320"/>
        <w:framePr w:w="9994" w:h="14668" w:hRule="exact" w:wrap="around" w:vAnchor="page" w:hAnchor="page" w:x="971" w:y="896"/>
        <w:shd w:val="clear" w:color="auto" w:fill="auto"/>
        <w:spacing w:before="0" w:after="143" w:line="220" w:lineRule="exact"/>
        <w:ind w:left="3040"/>
      </w:pPr>
      <w:bookmarkStart w:id="3" w:name="bookmark2"/>
      <w:proofErr w:type="spellStart"/>
      <w:r>
        <w:t>З.Организация</w:t>
      </w:r>
      <w:proofErr w:type="spellEnd"/>
      <w:r>
        <w:t xml:space="preserve"> деятельности отделения</w:t>
      </w:r>
      <w:bookmarkEnd w:id="3"/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4"/>
        </w:numPr>
        <w:shd w:val="clear" w:color="auto" w:fill="auto"/>
        <w:tabs>
          <w:tab w:val="left" w:pos="1007"/>
        </w:tabs>
        <w:ind w:left="20" w:right="300" w:firstLine="480"/>
        <w:jc w:val="both"/>
      </w:pPr>
      <w:r>
        <w:t>Отделение способствует организации поэтапной реализации программ социальной реабилитации несовершеннолетних, принятых на обслуживание в Учреждение и проживающих на кругло суточном/дневном стационаре</w:t>
      </w: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4"/>
        </w:numPr>
        <w:shd w:val="clear" w:color="auto" w:fill="auto"/>
        <w:spacing w:line="414" w:lineRule="exact"/>
        <w:ind w:left="20" w:firstLine="700"/>
        <w:jc w:val="left"/>
      </w:pPr>
      <w:r>
        <w:t xml:space="preserve"> Работа отделения осуществляется при взаимодействии с органами и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tabs>
          <w:tab w:val="left" w:pos="8613"/>
        </w:tabs>
        <w:spacing w:line="414" w:lineRule="exact"/>
        <w:ind w:left="20"/>
        <w:jc w:val="both"/>
      </w:pPr>
      <w:proofErr w:type="gramStart"/>
      <w:r>
        <w:t>учреждениями других ведомств (здравоохранением, образованием,</w:t>
      </w:r>
      <w:r>
        <w:tab/>
      </w:r>
      <w:proofErr w:type="spellStart"/>
      <w:r>
        <w:t>КДНиЗП</w:t>
      </w:r>
      <w:proofErr w:type="spellEnd"/>
      <w:r>
        <w:t>,</w:t>
      </w:r>
      <w:proofErr w:type="gramEnd"/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spacing w:line="414" w:lineRule="exact"/>
        <w:ind w:left="20" w:right="300"/>
        <w:jc w:val="left"/>
      </w:pPr>
      <w:r>
        <w:t>правоохранительными органами, территориальными управлениями по опеке и попечительству).</w:t>
      </w: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4"/>
        </w:numPr>
        <w:shd w:val="clear" w:color="auto" w:fill="auto"/>
        <w:spacing w:line="414" w:lineRule="exact"/>
        <w:ind w:left="20" w:right="300" w:firstLine="700"/>
        <w:jc w:val="both"/>
      </w:pPr>
      <w:r>
        <w:t xml:space="preserve"> Основанием для начала административной процедуры является обращение гражданина с заявлением в учреждение (в письменной или электронной форме)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либо переданные заявление или обращение в рамках межведомственного взаимодействия.</w:t>
      </w: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4"/>
        </w:numPr>
        <w:shd w:val="clear" w:color="auto" w:fill="auto"/>
        <w:tabs>
          <w:tab w:val="left" w:pos="1007"/>
        </w:tabs>
        <w:spacing w:line="274" w:lineRule="exact"/>
        <w:ind w:left="20" w:right="300" w:firstLine="480"/>
        <w:jc w:val="both"/>
      </w:pPr>
      <w:r>
        <w:t>По результатам рассмотрения заявления и документов отделение подготавливает проект решения о признании социального статуса несовершеннолетних, находящихся на стационарном обслуживании.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spacing w:after="2" w:line="274" w:lineRule="exact"/>
        <w:ind w:left="20" w:firstLine="700"/>
        <w:jc w:val="left"/>
      </w:pPr>
      <w:r>
        <w:t>направляет его в территориальное учреждение социальной защиты для принятия</w:t>
      </w:r>
    </w:p>
    <w:p w:rsidR="00050EAD" w:rsidRDefault="00A058EB">
      <w:pPr>
        <w:pStyle w:val="2"/>
        <w:framePr w:w="9994" w:h="14668" w:hRule="exact" w:wrap="around" w:vAnchor="page" w:hAnchor="page" w:x="971" w:y="896"/>
        <w:shd w:val="clear" w:color="auto" w:fill="auto"/>
        <w:spacing w:line="421" w:lineRule="exact"/>
        <w:ind w:left="20"/>
        <w:jc w:val="both"/>
      </w:pPr>
      <w:r>
        <w:t>решения</w:t>
      </w:r>
    </w:p>
    <w:p w:rsidR="00050EAD" w:rsidRDefault="00A058EB">
      <w:pPr>
        <w:pStyle w:val="2"/>
        <w:framePr w:w="9994" w:h="14668" w:hRule="exact" w:wrap="around" w:vAnchor="page" w:hAnchor="page" w:x="971" w:y="896"/>
        <w:numPr>
          <w:ilvl w:val="0"/>
          <w:numId w:val="4"/>
        </w:numPr>
        <w:shd w:val="clear" w:color="auto" w:fill="auto"/>
        <w:tabs>
          <w:tab w:val="left" w:pos="1227"/>
        </w:tabs>
        <w:spacing w:line="421" w:lineRule="exact"/>
        <w:ind w:left="20" w:right="300" w:firstLine="700"/>
        <w:jc w:val="left"/>
      </w:pPr>
      <w:proofErr w:type="gramStart"/>
      <w:r>
        <w:t>На основании решения о признании гражданина нуждающимся в социальном обслуживании в срок не позднее 10 рабочих дней со дня обращения за признанием</w:t>
      </w:r>
      <w:proofErr w:type="gramEnd"/>
    </w:p>
    <w:p w:rsidR="00050EAD" w:rsidRDefault="00A058EB">
      <w:pPr>
        <w:pStyle w:val="a6"/>
        <w:framePr w:wrap="around" w:vAnchor="page" w:hAnchor="page" w:x="5730" w:y="15740"/>
        <w:shd w:val="clear" w:color="auto" w:fill="auto"/>
        <w:spacing w:line="220" w:lineRule="exact"/>
        <w:ind w:left="20"/>
      </w:pPr>
      <w:r>
        <w:t>3</w:t>
      </w:r>
    </w:p>
    <w:p w:rsidR="00050EAD" w:rsidRDefault="00050EAD">
      <w:pPr>
        <w:rPr>
          <w:sz w:val="2"/>
          <w:szCs w:val="2"/>
        </w:rPr>
        <w:sectPr w:rsidR="00050E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0EAD" w:rsidRDefault="00A058EB">
      <w:pPr>
        <w:pStyle w:val="2"/>
        <w:framePr w:w="9691" w:h="14106" w:hRule="exact" w:wrap="around" w:vAnchor="page" w:hAnchor="page" w:x="1122" w:y="896"/>
        <w:shd w:val="clear" w:color="auto" w:fill="auto"/>
        <w:spacing w:line="414" w:lineRule="exact"/>
        <w:ind w:left="20" w:right="20"/>
        <w:jc w:val="both"/>
      </w:pPr>
      <w:r>
        <w:lastRenderedPageBreak/>
        <w:t>гражданина (членов семьи) нуждающимся отделением составляется индивидуальная программа предоставления социальных услуг на каждого члена семьи в 2 экземплярах. В ИППСУ включаются только те социальные услуги, которые необходимы гражданину с учетом его индивидуальной потребности и нуждаемости.</w:t>
      </w:r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0"/>
          <w:numId w:val="4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После получения утвержденных ИППСУ территориальным учреждением социальной защиты в течени</w:t>
      </w:r>
      <w:proofErr w:type="gramStart"/>
      <w:r>
        <w:t>и</w:t>
      </w:r>
      <w:proofErr w:type="gramEnd"/>
      <w:r>
        <w:t xml:space="preserve"> суток заключаются договоры о предоставлении социальных услуг в полу стационарной форме на каждого взрослого члена семьи, на несовершеннолетнего - договор с его родителем/законным представителем</w:t>
      </w:r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0"/>
          <w:numId w:val="4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После заключения договора оформляется приказ учреждения о приеме гражданина /членов семьи на социальное обслуживание в полустационарной форме, назначается </w:t>
      </w:r>
      <w:proofErr w:type="gramStart"/>
      <w:r>
        <w:t>ответственным</w:t>
      </w:r>
      <w:proofErr w:type="gramEnd"/>
      <w:r>
        <w:t xml:space="preserve"> сотрудник за выполнение ИППСУ.</w:t>
      </w:r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0"/>
          <w:numId w:val="4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При выполнении ИППСУ ответственный сотрудник составляет заключение о выполнении ИППСУ</w:t>
      </w:r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0"/>
          <w:numId w:val="4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В целях оказания неотложной помощи предоставляются срочные социальные услуги в сроки, обусловленные нуждаемостью получателя социальных услуг, без составления ИППСУ и без заключения договора о предоставлении социальных услуг.</w:t>
      </w:r>
    </w:p>
    <w:p w:rsidR="00050EAD" w:rsidRDefault="00A058EB">
      <w:pPr>
        <w:pStyle w:val="2"/>
        <w:framePr w:w="9691" w:h="14106" w:hRule="exact" w:wrap="around" w:vAnchor="page" w:hAnchor="page" w:x="1122" w:y="896"/>
        <w:shd w:val="clear" w:color="auto" w:fill="auto"/>
        <w:spacing w:line="414" w:lineRule="exact"/>
        <w:ind w:left="20" w:right="20" w:firstLine="700"/>
        <w:jc w:val="both"/>
      </w:pPr>
      <w:r>
        <w:t>ЗЛО.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050EAD" w:rsidRDefault="00A058EB">
      <w:pPr>
        <w:pStyle w:val="2"/>
        <w:framePr w:w="9691" w:h="14106" w:hRule="exact" w:wrap="around" w:vAnchor="page" w:hAnchor="page" w:x="1122" w:y="896"/>
        <w:shd w:val="clear" w:color="auto" w:fill="auto"/>
        <w:spacing w:line="414" w:lineRule="exact"/>
        <w:ind w:left="20" w:right="20" w:firstLine="700"/>
        <w:jc w:val="both"/>
      </w:pPr>
      <w:r>
        <w:t>3.11. Подтверждением предоставления срочных услуг является акт о предоставлении срочных социальных услуг по форме согласно Порядку о предоставлении срочных социальных услуг. Акт о предоставлении срочных услуг подтверждается подписью их получателя.</w:t>
      </w:r>
    </w:p>
    <w:p w:rsidR="00050EAD" w:rsidRDefault="00A058EB">
      <w:pPr>
        <w:pStyle w:val="33"/>
        <w:framePr w:w="9691" w:h="14106" w:hRule="exact" w:wrap="around" w:vAnchor="page" w:hAnchor="page" w:x="1122" w:y="896"/>
        <w:numPr>
          <w:ilvl w:val="0"/>
          <w:numId w:val="5"/>
        </w:numPr>
        <w:shd w:val="clear" w:color="auto" w:fill="auto"/>
        <w:tabs>
          <w:tab w:val="left" w:pos="3653"/>
        </w:tabs>
        <w:ind w:left="2940"/>
      </w:pPr>
      <w:bookmarkStart w:id="4" w:name="bookmark3"/>
      <w:r>
        <w:t>Права и обязанности сотрудников.</w:t>
      </w:r>
      <w:bookmarkEnd w:id="4"/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1"/>
          <w:numId w:val="5"/>
        </w:numPr>
        <w:shd w:val="clear" w:color="auto" w:fill="auto"/>
        <w:spacing w:line="414" w:lineRule="exact"/>
        <w:ind w:left="20" w:firstLine="700"/>
        <w:jc w:val="both"/>
      </w:pPr>
      <w:r>
        <w:t xml:space="preserve"> Заведующий от лица отделения в пределах своей компетенции имеет право:</w:t>
      </w:r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2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Запрашивать в структурных подразделениях Центра необходимую информацию, отчетные и иные документы, необходимые для реализации задач и функций отделения.</w:t>
      </w:r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2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Вносить предложения директору Центра по совершенствованию работы отделения, в том числе и об улучшении труда работников.</w:t>
      </w:r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2"/>
          <w:numId w:val="5"/>
        </w:numPr>
        <w:shd w:val="clear" w:color="auto" w:fill="auto"/>
        <w:spacing w:line="414" w:lineRule="exact"/>
        <w:ind w:left="20" w:firstLine="700"/>
        <w:jc w:val="both"/>
      </w:pPr>
      <w:r>
        <w:t xml:space="preserve"> Давать разъяснения, рекомендации по вопросам, входящим в его компетенцию.</w:t>
      </w:r>
    </w:p>
    <w:p w:rsidR="00050EAD" w:rsidRDefault="00A058EB">
      <w:pPr>
        <w:pStyle w:val="2"/>
        <w:framePr w:w="9691" w:h="14106" w:hRule="exact" w:wrap="around" w:vAnchor="page" w:hAnchor="page" w:x="1122" w:y="896"/>
        <w:numPr>
          <w:ilvl w:val="2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Представительствовать в установленном порядке от имени Центра по вопросам, относящимся к компетенции отделения, во взаимоотношениях с другими учреждениями, организациями, ведомствами.</w:t>
      </w:r>
    </w:p>
    <w:p w:rsidR="00050EAD" w:rsidRDefault="00A058EB">
      <w:pPr>
        <w:pStyle w:val="a6"/>
        <w:framePr w:wrap="around" w:vAnchor="page" w:hAnchor="page" w:x="5878" w:y="15739"/>
        <w:shd w:val="clear" w:color="auto" w:fill="auto"/>
        <w:spacing w:line="220" w:lineRule="exact"/>
        <w:ind w:left="20"/>
      </w:pPr>
      <w:r>
        <w:t>4</w:t>
      </w:r>
    </w:p>
    <w:p w:rsidR="00050EAD" w:rsidRDefault="00050EAD">
      <w:pPr>
        <w:rPr>
          <w:sz w:val="2"/>
          <w:szCs w:val="2"/>
        </w:rPr>
        <w:sectPr w:rsidR="00050E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2"/>
          <w:numId w:val="5"/>
        </w:numPr>
        <w:shd w:val="clear" w:color="auto" w:fill="auto"/>
        <w:spacing w:line="428" w:lineRule="exact"/>
        <w:ind w:left="20" w:right="20" w:firstLine="700"/>
        <w:jc w:val="both"/>
      </w:pPr>
      <w:r>
        <w:lastRenderedPageBreak/>
        <w:t xml:space="preserve"> Организовывать и участвовать в семинарах, педагогических советах, научн</w:t>
      </w:r>
      <w:proofErr w:type="gramStart"/>
      <w:r>
        <w:t>о-</w:t>
      </w:r>
      <w:proofErr w:type="gramEnd"/>
      <w:r>
        <w:t xml:space="preserve"> методических семинарах, конференциях по профилю Центра.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2"/>
          <w:numId w:val="5"/>
        </w:numPr>
        <w:shd w:val="clear" w:color="auto" w:fill="auto"/>
        <w:spacing w:line="414" w:lineRule="exact"/>
        <w:ind w:left="20" w:firstLine="700"/>
        <w:jc w:val="both"/>
      </w:pPr>
      <w:r>
        <w:t xml:space="preserve"> Повышать свою квалификацию.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2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Конкретные права заведующего отделением устанавливаются должностными инструкциями.</w:t>
      </w:r>
    </w:p>
    <w:p w:rsidR="00050EAD" w:rsidRDefault="00A058EB">
      <w:pPr>
        <w:pStyle w:val="2"/>
        <w:framePr w:w="9713" w:h="14494" w:hRule="exact" w:wrap="around" w:vAnchor="page" w:hAnchor="page" w:x="1112" w:y="896"/>
        <w:shd w:val="clear" w:color="auto" w:fill="auto"/>
        <w:spacing w:line="414" w:lineRule="exact"/>
        <w:ind w:left="20" w:firstLine="700"/>
        <w:jc w:val="both"/>
      </w:pPr>
      <w:r>
        <w:t>4.2. Сотрудники отделения имеют право: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6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Запрашивать лично или по поручению руководства Центра от структурных подразделений необходимую информацию и документы, необходимые для выполнения его должностных обязанностей;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6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По согласованию с администрацией Центра привлекать к сотрудничеству специалистов органов и учреждений других ведомств, с целью улучшения качества предоставляемых получателю социальных услуг;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6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Вносить предложения администрации Центра по повышению качества социальных услуг;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6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Участвовать в научно-практических, методических семинарах, конференциях по профилю работы и мероприятиях учреждения;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6"/>
        </w:numPr>
        <w:shd w:val="clear" w:color="auto" w:fill="auto"/>
        <w:spacing w:line="414" w:lineRule="exact"/>
        <w:ind w:left="20" w:firstLine="700"/>
        <w:jc w:val="both"/>
      </w:pPr>
      <w:r>
        <w:t xml:space="preserve"> Повышать свою квалификацию;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6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Конкретные права сотрудников устанавливаются должностными инструкциями.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7"/>
        </w:numPr>
        <w:shd w:val="clear" w:color="auto" w:fill="auto"/>
        <w:tabs>
          <w:tab w:val="left" w:pos="1224"/>
        </w:tabs>
        <w:spacing w:line="414" w:lineRule="exact"/>
        <w:ind w:left="20" w:firstLine="700"/>
        <w:jc w:val="both"/>
      </w:pPr>
      <w:r>
        <w:t>Сотрудники отделения обязаны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8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Соблюдать Устав учреждения, правила внутреннего трудового распорядка, настоящее положение;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8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Знать законодательные и правовые акты, необходимые в работе с несовершеннолетними, оказавшимися в трудной жизненной ситуации и их семьями;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8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Рассматривать вопросы и принимать решения строго в рамках своей компетенции;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8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Исполнять требования Кодекса этики и служебного поведения работников учреждений социального обслуживания;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8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Соблюдать принципы гуманности, справедливости, объективности, и доброжелательности, по отношению к обслуживаемым гражданам, проявлять к ним максимальную чуткость, вежливость, выдержку, предусмотрительность, учитывать их физическое и психическое состояние;</w:t>
      </w:r>
    </w:p>
    <w:p w:rsidR="00050EAD" w:rsidRDefault="00A058EB">
      <w:pPr>
        <w:pStyle w:val="2"/>
        <w:framePr w:w="9713" w:h="14494" w:hRule="exact" w:wrap="around" w:vAnchor="page" w:hAnchor="page" w:x="1112" w:y="896"/>
        <w:numPr>
          <w:ilvl w:val="0"/>
          <w:numId w:val="8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Конкретные обязанности сотрудников устанавливаются должностными инструкциями.</w:t>
      </w:r>
    </w:p>
    <w:p w:rsidR="00050EAD" w:rsidRDefault="00A058EB">
      <w:pPr>
        <w:pStyle w:val="320"/>
        <w:framePr w:w="9713" w:h="14494" w:hRule="exact" w:wrap="around" w:vAnchor="page" w:hAnchor="page" w:x="1112" w:y="896"/>
        <w:numPr>
          <w:ilvl w:val="0"/>
          <w:numId w:val="5"/>
        </w:numPr>
        <w:shd w:val="clear" w:color="auto" w:fill="auto"/>
        <w:tabs>
          <w:tab w:val="left" w:pos="4593"/>
        </w:tabs>
        <w:spacing w:before="0" w:after="0" w:line="220" w:lineRule="exact"/>
        <w:ind w:left="3880"/>
        <w:jc w:val="both"/>
      </w:pPr>
      <w:bookmarkStart w:id="5" w:name="bookmark4"/>
      <w:r>
        <w:t>Ответственность.</w:t>
      </w:r>
      <w:bookmarkEnd w:id="5"/>
    </w:p>
    <w:p w:rsidR="00050EAD" w:rsidRDefault="00A058EB">
      <w:pPr>
        <w:pStyle w:val="a6"/>
        <w:framePr w:wrap="around" w:vAnchor="page" w:hAnchor="page" w:x="5867" w:y="15740"/>
        <w:shd w:val="clear" w:color="auto" w:fill="auto"/>
        <w:spacing w:line="220" w:lineRule="exact"/>
        <w:ind w:left="20"/>
      </w:pPr>
      <w:r>
        <w:t>5</w:t>
      </w:r>
    </w:p>
    <w:p w:rsidR="00050EAD" w:rsidRDefault="00050EAD">
      <w:pPr>
        <w:rPr>
          <w:sz w:val="2"/>
          <w:szCs w:val="2"/>
        </w:rPr>
        <w:sectPr w:rsidR="00050E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lastRenderedPageBreak/>
        <w:t xml:space="preserve"> Заведующий от лица отделения отвечает за полноту, своевременность выполнения задач и функций, возложенных на отделение, полноту и качество услуг, предоставляемых сотрудниками отделения, а также за полную реализацию предоставленных ему прав.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Сотрудники несут ответственность за качество работы и принятие решения, входящие в их компетентность;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Заведующий и сотрудники отделения несут ответственность за разглашение сведений о фактах, событиях и обстоятельствах частной жизни получателей социальных услуг, работников отделения, позволяющие идентифицировать их личность (персональные данные), небрежное и халатное отношение к получателям, нечеткое и несвоевременное выполнение должностных обязанностей;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Отвечают за нарушение правил пожарной безопасности, охраны труда и санитарно-гигиенических правил, привлекаются к административной ответственности в порядке и в случаях, предусмотренных административным законодательством;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Отвечают за неисполнение или за ненадлежащее исполнение без уважительных причин Устава и Правил внутреннего трудового распорядка учреждения и иных локальных нормативных актов, должностных обязанностей, несет дисциплинарную ответственность в порядке, определенном трудовым законодательством;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Несут ответственность за совершение правонарушений в процессе своей деятельности в зависимости от характера и последствий - в пределах, определенных действующим административным, уголовным и гражданским законодательством РФ.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Персональная ответственность сотрудников отделения устанавливается д о л </w:t>
      </w:r>
      <w:proofErr w:type="spellStart"/>
      <w:proofErr w:type="gramStart"/>
      <w:r>
        <w:t>жн</w:t>
      </w:r>
      <w:proofErr w:type="spellEnd"/>
      <w:proofErr w:type="gramEnd"/>
      <w:r>
        <w:t xml:space="preserve"> о </w:t>
      </w:r>
      <w:proofErr w:type="spellStart"/>
      <w:r>
        <w:t>стными</w:t>
      </w:r>
      <w:proofErr w:type="spellEnd"/>
      <w:r>
        <w:t xml:space="preserve"> инструкциями.</w:t>
      </w:r>
    </w:p>
    <w:p w:rsidR="00050EAD" w:rsidRDefault="00A058EB">
      <w:pPr>
        <w:pStyle w:val="33"/>
        <w:framePr w:w="9698" w:h="13694" w:hRule="exact" w:wrap="around" w:vAnchor="page" w:hAnchor="page" w:x="1119" w:y="896"/>
        <w:numPr>
          <w:ilvl w:val="0"/>
          <w:numId w:val="5"/>
        </w:numPr>
        <w:shd w:val="clear" w:color="auto" w:fill="auto"/>
        <w:tabs>
          <w:tab w:val="left" w:pos="3846"/>
        </w:tabs>
        <w:ind w:left="3540"/>
      </w:pPr>
      <w:bookmarkStart w:id="6" w:name="bookmark5"/>
      <w:r>
        <w:t>Контроль работы отделения</w:t>
      </w:r>
      <w:bookmarkEnd w:id="6"/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Заведующий отделением проводит анализ работы отделения и предоставляет ежемесячные, ежеквартальные, полугодовые, годовые и сводные отчеты заместителю директора по социально-реабилитационной работе в установленные сроки.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Заведующий отделением организует работу и несет ответственность за своевременное и качественное выполнение возложенных на отделение задач и функций, состояние трудовой дисциплины, выполнение распорядка рабочего д</w:t>
      </w:r>
      <w:r>
        <w:rPr>
          <w:rStyle w:val="11"/>
        </w:rPr>
        <w:t>ня</w:t>
      </w:r>
      <w:r>
        <w:t>.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right="20" w:firstLine="70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работой отделения осуществляет директор Центра и заместитель директора, курирующий данное направление работы.</w:t>
      </w:r>
    </w:p>
    <w:p w:rsidR="00050EAD" w:rsidRDefault="00A058EB">
      <w:pPr>
        <w:pStyle w:val="2"/>
        <w:framePr w:w="9698" w:h="13694" w:hRule="exact" w:wrap="around" w:vAnchor="page" w:hAnchor="page" w:x="1119" w:y="896"/>
        <w:numPr>
          <w:ilvl w:val="1"/>
          <w:numId w:val="5"/>
        </w:numPr>
        <w:shd w:val="clear" w:color="auto" w:fill="auto"/>
        <w:spacing w:line="414" w:lineRule="exact"/>
        <w:ind w:left="20" w:firstLine="700"/>
        <w:jc w:val="both"/>
      </w:pPr>
      <w:r>
        <w:t xml:space="preserve"> Изменения и дополнения в настоящее Положение вносятся приказом директора.</w:t>
      </w:r>
    </w:p>
    <w:p w:rsidR="00050EAD" w:rsidRDefault="00A058EB">
      <w:pPr>
        <w:pStyle w:val="a6"/>
        <w:framePr w:wrap="around" w:vAnchor="page" w:hAnchor="page" w:x="5874" w:y="15739"/>
        <w:shd w:val="clear" w:color="auto" w:fill="auto"/>
        <w:spacing w:line="220" w:lineRule="exact"/>
        <w:ind w:left="20"/>
      </w:pPr>
      <w:r>
        <w:t>6</w:t>
      </w:r>
    </w:p>
    <w:p w:rsidR="00050EAD" w:rsidRDefault="00050EAD">
      <w:pPr>
        <w:rPr>
          <w:sz w:val="2"/>
          <w:szCs w:val="2"/>
        </w:rPr>
        <w:sectPr w:rsidR="00050EA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0EAD" w:rsidRDefault="00050EAD">
      <w:pPr>
        <w:rPr>
          <w:sz w:val="2"/>
          <w:szCs w:val="2"/>
        </w:rPr>
      </w:pPr>
    </w:p>
    <w:sectPr w:rsidR="00050EA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EB" w:rsidRDefault="00A058EB">
      <w:r>
        <w:separator/>
      </w:r>
    </w:p>
  </w:endnote>
  <w:endnote w:type="continuationSeparator" w:id="0">
    <w:p w:rsidR="00A058EB" w:rsidRDefault="00A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EB" w:rsidRDefault="00A058EB"/>
  </w:footnote>
  <w:footnote w:type="continuationSeparator" w:id="0">
    <w:p w:rsidR="00A058EB" w:rsidRDefault="00A058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0BB"/>
    <w:multiLevelType w:val="multilevel"/>
    <w:tmpl w:val="DEE0E73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164B3"/>
    <w:multiLevelType w:val="multilevel"/>
    <w:tmpl w:val="0A68733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023CC"/>
    <w:multiLevelType w:val="multilevel"/>
    <w:tmpl w:val="024C7B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5671A"/>
    <w:multiLevelType w:val="multilevel"/>
    <w:tmpl w:val="1A4AE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201A4"/>
    <w:multiLevelType w:val="multilevel"/>
    <w:tmpl w:val="5FDA9D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02D26"/>
    <w:multiLevelType w:val="multilevel"/>
    <w:tmpl w:val="7180DB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2519A"/>
    <w:multiLevelType w:val="multilevel"/>
    <w:tmpl w:val="A29C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23693"/>
    <w:multiLevelType w:val="multilevel"/>
    <w:tmpl w:val="DA6E533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0EAD"/>
    <w:rsid w:val="00050EAD"/>
    <w:rsid w:val="00437B73"/>
    <w:rsid w:val="00A058EB"/>
    <w:rsid w:val="00A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13pt0pt">
    <w:name w:val="Заголовок №1 + 13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Sylfaen8pt0pt">
    <w:name w:val="Основной текст (2) + Sylfaen;8 pt;Не полужирный;Интервал 0 pt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Geneva" w:eastAsia="Geneva" w:hAnsi="Geneva" w:cs="Geneva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240" w:line="0" w:lineRule="atLeast"/>
      <w:outlineLvl w:val="2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414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Geneva" w:eastAsia="Geneva" w:hAnsi="Geneva" w:cs="Geneva"/>
      <w:sz w:val="19"/>
      <w:szCs w:val="19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13pt0pt">
    <w:name w:val="Заголовок №1 + 13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Sylfaen8pt0pt">
    <w:name w:val="Основной текст (2) + Sylfaen;8 pt;Не полужирный;Интервал 0 pt"/>
    <w:basedOn w:val="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Geneva" w:eastAsia="Geneva" w:hAnsi="Geneva" w:cs="Geneva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240" w:line="0" w:lineRule="atLeast"/>
      <w:outlineLvl w:val="2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414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Geneva" w:eastAsia="Geneva" w:hAnsi="Geneva" w:cs="Geneva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2036</Words>
  <Characters>11609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Мареева М.М</cp:lastModifiedBy>
  <cp:revision>4</cp:revision>
  <dcterms:created xsi:type="dcterms:W3CDTF">2015-10-29T04:50:00Z</dcterms:created>
  <dcterms:modified xsi:type="dcterms:W3CDTF">2015-10-29T05:16:00Z</dcterms:modified>
</cp:coreProperties>
</file>